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A9" w:rsidRPr="004F6DA9" w:rsidRDefault="004F6DA9" w:rsidP="004F6DA9">
      <w:pPr>
        <w:jc w:val="center"/>
        <w:rPr>
          <w:rFonts w:ascii="Times New Roman" w:hAnsi="Times New Roman" w:cs="Times New Roman"/>
          <w:b/>
          <w:bCs/>
          <w:sz w:val="28"/>
          <w:szCs w:val="28"/>
        </w:rPr>
      </w:pPr>
      <w:r w:rsidRPr="004F6DA9">
        <w:rPr>
          <w:rFonts w:ascii="Times New Roman" w:hAnsi="Times New Roman" w:cs="Times New Roman"/>
          <w:b/>
          <w:bCs/>
          <w:sz w:val="28"/>
          <w:szCs w:val="28"/>
        </w:rPr>
        <w:t xml:space="preserve">Рекомендации по совершенствованию организации и методики преподавания </w:t>
      </w:r>
      <w:r w:rsidR="008C4CAB">
        <w:rPr>
          <w:rFonts w:ascii="Times New Roman" w:hAnsi="Times New Roman" w:cs="Times New Roman"/>
          <w:b/>
          <w:bCs/>
          <w:sz w:val="28"/>
          <w:szCs w:val="28"/>
          <w:u w:val="single"/>
        </w:rPr>
        <w:t>биологии</w:t>
      </w:r>
      <w:bookmarkStart w:id="0" w:name="_GoBack"/>
      <w:bookmarkEnd w:id="0"/>
      <w:r w:rsidRPr="004F6DA9">
        <w:rPr>
          <w:rFonts w:ascii="Times New Roman" w:hAnsi="Times New Roman" w:cs="Times New Roman"/>
          <w:b/>
          <w:bCs/>
          <w:sz w:val="28"/>
          <w:szCs w:val="28"/>
        </w:rPr>
        <w:t xml:space="preserve"> в Республике Северная Осетия-Алания на основе выявленных типичных затруднений и ошибок</w:t>
      </w:r>
      <w:r w:rsidR="008C4CAB">
        <w:rPr>
          <w:rFonts w:ascii="Times New Roman" w:hAnsi="Times New Roman" w:cs="Times New Roman"/>
          <w:b/>
          <w:bCs/>
          <w:sz w:val="28"/>
          <w:szCs w:val="28"/>
        </w:rPr>
        <w:t xml:space="preserve"> по результатам ЕГЭ 2021 года</w:t>
      </w:r>
    </w:p>
    <w:p w:rsidR="004F6DA9" w:rsidRPr="004F6DA9" w:rsidRDefault="004F6DA9" w:rsidP="004F6DA9">
      <w:pPr>
        <w:ind w:firstLine="708"/>
        <w:jc w:val="both"/>
        <w:rPr>
          <w:rFonts w:ascii="Times New Roman" w:hAnsi="Times New Roman" w:cs="Times New Roman"/>
          <w:bCs/>
          <w:sz w:val="28"/>
          <w:szCs w:val="28"/>
        </w:rPr>
      </w:pPr>
      <w:r w:rsidRPr="004F6DA9">
        <w:rPr>
          <w:rFonts w:ascii="Times New Roman" w:hAnsi="Times New Roman" w:cs="Times New Roman"/>
          <w:bCs/>
          <w:sz w:val="28"/>
          <w:szCs w:val="28"/>
        </w:rPr>
        <w:t>Проведенный анализ результатов выполнения заданий экзаменационной работы позволяет высказать ряд рекомендаций для более эффективной подготовки учащихся к ЕГЭ по биологии в 2022 году.</w:t>
      </w:r>
    </w:p>
    <w:p w:rsidR="004F6DA9" w:rsidRPr="00CA7C36" w:rsidRDefault="004F6DA9" w:rsidP="00CA7C36">
      <w:pPr>
        <w:jc w:val="center"/>
        <w:rPr>
          <w:rFonts w:ascii="Times New Roman" w:hAnsi="Times New Roman" w:cs="Times New Roman"/>
          <w:b/>
          <w:bCs/>
          <w:sz w:val="28"/>
          <w:szCs w:val="28"/>
        </w:rPr>
      </w:pPr>
      <w:r w:rsidRPr="00CA7C36">
        <w:rPr>
          <w:rFonts w:ascii="Times New Roman" w:hAnsi="Times New Roman" w:cs="Times New Roman"/>
          <w:b/>
          <w:bCs/>
          <w:sz w:val="28"/>
          <w:szCs w:val="28"/>
        </w:rPr>
        <w:t>Рекомендации по совершенствованию преподавания биологии всем обучающимся</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1. Для достижения более качественного биологического образования следует увеличить в учебном процессе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При подготовке школьников к ЕГЭ по биологии следует обратить внимание на повторение таких разделов, как биология растений, животных и человека. Они изучаются в 6-8 классах, когда многие школьники еще не определились с будущей </w:t>
      </w:r>
      <w:proofErr w:type="gramStart"/>
      <w:r w:rsidRPr="004F6DA9">
        <w:rPr>
          <w:rFonts w:ascii="Times New Roman" w:hAnsi="Times New Roman" w:cs="Times New Roman"/>
          <w:sz w:val="28"/>
          <w:szCs w:val="28"/>
        </w:rPr>
        <w:t>специальностью</w:t>
      </w:r>
      <w:proofErr w:type="gramEnd"/>
      <w:r w:rsidRPr="004F6DA9">
        <w:rPr>
          <w:rFonts w:ascii="Times New Roman" w:hAnsi="Times New Roman" w:cs="Times New Roman"/>
          <w:sz w:val="28"/>
          <w:szCs w:val="28"/>
        </w:rPr>
        <w:t xml:space="preserve"> и не делают акцент на конкретные предметы. Необходимо обеспечить освоение учащимися основного содержания биологического образования и овладения ими разнообразными видами учебной деятельности, предусмотренными Федеральным компонентом государственного образовательного стандарта по биологии.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2. Внимательно отнестись к отбору учебной литературы. В ряде случаев дополнительные учебники и пособия могут быть хорошим подспорьем для примеров или аргументов при объяснении биологического процесса или явления. В ходе подготовки к экзамену необходимо структурировать имеющееся биологическое содержание всего курса за шесть лет обучения. Так как наибольшее количеству заданий </w:t>
      </w:r>
      <w:proofErr w:type="gramStart"/>
      <w:r w:rsidRPr="004F6DA9">
        <w:rPr>
          <w:rFonts w:ascii="Times New Roman" w:hAnsi="Times New Roman" w:cs="Times New Roman"/>
          <w:sz w:val="28"/>
          <w:szCs w:val="28"/>
        </w:rPr>
        <w:t>в</w:t>
      </w:r>
      <w:proofErr w:type="gramEnd"/>
      <w:r w:rsidRPr="004F6DA9">
        <w:rPr>
          <w:rFonts w:ascii="Times New Roman" w:hAnsi="Times New Roman" w:cs="Times New Roman"/>
          <w:sz w:val="28"/>
          <w:szCs w:val="28"/>
        </w:rPr>
        <w:t xml:space="preserve"> </w:t>
      </w:r>
      <w:proofErr w:type="gramStart"/>
      <w:r w:rsidRPr="004F6DA9">
        <w:rPr>
          <w:rFonts w:ascii="Times New Roman" w:hAnsi="Times New Roman" w:cs="Times New Roman"/>
          <w:sz w:val="28"/>
          <w:szCs w:val="28"/>
        </w:rPr>
        <w:t>КИМ</w:t>
      </w:r>
      <w:proofErr w:type="gramEnd"/>
      <w:r w:rsidRPr="004F6DA9">
        <w:rPr>
          <w:rFonts w:ascii="Times New Roman" w:hAnsi="Times New Roman" w:cs="Times New Roman"/>
          <w:sz w:val="28"/>
          <w:szCs w:val="28"/>
        </w:rPr>
        <w:t xml:space="preserve"> приходится на раздел «Общая биология» (см. план сборки), то отработке этого содержания следует уделить наибольшее внимание, а повторение курсов биологии основной школы следует рассматривать системно, с учетом общебиологических знаний. Для достижения положительных результатов на экзамене следует в учебном процессе обратить внимание на повторение и закрепление материала, который вызывает затруднения у выпускников. Учителям биологии при проведении уроков, подготовке к ним следует использовать несколько УМК, подбирая наиболее полно материал, используя схемы, таблицы и графики учебников.  Следует обязательно использовать учебники </w:t>
      </w:r>
      <w:r w:rsidRPr="004F6DA9">
        <w:rPr>
          <w:rFonts w:ascii="Times New Roman" w:hAnsi="Times New Roman" w:cs="Times New Roman"/>
          <w:sz w:val="28"/>
          <w:szCs w:val="28"/>
        </w:rPr>
        <w:lastRenderedPageBreak/>
        <w:t>профильного уровня, т.к. в учебниках базового уровня недостаточно материала для подготовки к экзаменам.</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3. В учебном процессе необходимо обратить внимание на формирование у обучающихся следующих знаний и умений: знать и понимать методы научного познания, строение и признаки организмов разных царств, особенности оплодотворения у цветковых растений и индивидуального развития организма; уметь объяснять причины эволюции видов, человека, биосферы; устанавливать взаимосвязи движущих сил эволюции, сравнивать биологические процессы обмена веществ и делать выводы, уметь анализировать результаты биологических экспериментов по их описанию и делать выводы. 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4. Для диагностики учебных достижений по биологии в течение учебного года нужно проводить пробные тестирования по демонстрационным и досрочным вариантам ЕГЭ предыдущих лет, определяя слабо проработанные темы. При планировании учебного процесса рекомендуется делать акцент на виды деятельности, нацеленные на обобщение и применение знаний и умений, на решение средствами школьной биологии задач, с которыми выпускники могут встретиться в жизни. При текущем и тематическом контроле более широко использовать задания со свободным развернутым ответом, требующие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 а также экологии и анатомии и физиологии человека.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5. Обратить внимание на формирование навыков смыслового чтения. Для достижения положительных результатов на экзамене следует в учебном процессе увеличить долю самостоятельной деятельности учащихся с текстами.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6. При планировании учебного процесса рекомендуется делать акцент на виды деятельности, нацеленные на обобщение и применение знаний и умений.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lastRenderedPageBreak/>
        <w:t xml:space="preserve">7. На уроках и во внеурочной деятельности необходимо обеспечить системное освоение обучающимися основного содержания курса биологии (базовый и профильный уровни) и обучение оперированию разнообразными видами учебной деятельности, представленными в кодификаторе элементами содержания и требованиями к уровню подготовки выпускников. Для этого следует запланировать регулярный мониторинг по отработке отдельных </w:t>
      </w:r>
      <w:proofErr w:type="gramStart"/>
      <w:r w:rsidRPr="004F6DA9">
        <w:rPr>
          <w:rFonts w:ascii="Times New Roman" w:hAnsi="Times New Roman" w:cs="Times New Roman"/>
          <w:sz w:val="28"/>
          <w:szCs w:val="28"/>
        </w:rPr>
        <w:t>умений</w:t>
      </w:r>
      <w:proofErr w:type="gramEnd"/>
      <w:r w:rsidRPr="004F6DA9">
        <w:rPr>
          <w:rFonts w:ascii="Times New Roman" w:hAnsi="Times New Roman" w:cs="Times New Roman"/>
          <w:sz w:val="28"/>
          <w:szCs w:val="28"/>
        </w:rPr>
        <w:t xml:space="preserve"> как при прохождении текущего содержания, так и при повторении пройденного материала. При проведении мониторинга следует широко использовать задания различного типа. </w:t>
      </w:r>
      <w:proofErr w:type="gramStart"/>
      <w:r w:rsidRPr="004F6DA9">
        <w:rPr>
          <w:rFonts w:ascii="Times New Roman" w:hAnsi="Times New Roman" w:cs="Times New Roman"/>
          <w:sz w:val="28"/>
          <w:szCs w:val="28"/>
        </w:rPr>
        <w:t>Особое внимание следует уделять заданиям, представленным в действующих вариантах ЕГЭ: на множественный выбор (с рисунком или без него); установление соответствия (с рисунком или без него); установление последовательности систематических таксонов, биологических объектов, процессов, явлений; решение биологических задач по цитологии и генетике; дополнение недостающей информации в схеме; дополнение недостающей информации в таблице;</w:t>
      </w:r>
      <w:proofErr w:type="gramEnd"/>
      <w:r w:rsidRPr="004F6DA9">
        <w:rPr>
          <w:rFonts w:ascii="Times New Roman" w:hAnsi="Times New Roman" w:cs="Times New Roman"/>
          <w:sz w:val="28"/>
          <w:szCs w:val="28"/>
        </w:rPr>
        <w:t xml:space="preserve"> анализ информации, представленной в графической или табличной форме, а также заданиям со свободным развернутым ответом, требующим от обучающихся умений обоснованно, кратко и логично излагать свои мысли, применять теоретические знания на практике.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10. Учителям биологии следует провести детальный анализ результатов сдачи экзамена своих выпускников. Обратить внимание на ошибки и «пробелы» в знаниях. Внимательно изучить спецификацию экзаменационной работы, выявить новые проверяемые темы. </w:t>
      </w:r>
    </w:p>
    <w:p w:rsidR="004F6DA9" w:rsidRPr="00CA7C36" w:rsidRDefault="004F6DA9" w:rsidP="00CA7C36">
      <w:pPr>
        <w:jc w:val="center"/>
        <w:rPr>
          <w:rFonts w:ascii="Times New Roman" w:hAnsi="Times New Roman" w:cs="Times New Roman"/>
          <w:b/>
          <w:bCs/>
          <w:sz w:val="28"/>
          <w:szCs w:val="28"/>
        </w:rPr>
      </w:pPr>
      <w:r w:rsidRPr="00CA7C36">
        <w:rPr>
          <w:rFonts w:ascii="Times New Roman" w:hAnsi="Times New Roman" w:cs="Times New Roman"/>
          <w:b/>
          <w:bCs/>
          <w:sz w:val="28"/>
          <w:szCs w:val="28"/>
        </w:rPr>
        <w:t>Рекомендации по организации дифференцированного обучения школьников с разными уровнями предметной подготовки</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1. Следует продолжить систематическую работу по раннему выявлению интереса к предмету Биология и организации своевременной подготовки к ЕГЭ. Учителям биологии следует внимательно проанализировать результаты экзаменов за последние три года и выделить темы, вызывающие наибольшие затруднения у учащихся. Каждому учителю важно иметь собственный «Банк заданий ЕГЭ», составленный из сборников, открытого банка заданий ФИПИ. Эти примерные задания следует регулярно использовать на уроках в контексте изучаемых тем, подбирая дидактический материал для ребят с разным уровнем подготовки.</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2. Предусмотреть постоянное повторение тем биологии, к которым не возвращается программное изучение. Эта система повторения должна иметь целесообразный и логически продуманный характер. Так, при изучении </w:t>
      </w:r>
      <w:r w:rsidRPr="004F6DA9">
        <w:rPr>
          <w:rFonts w:ascii="Times New Roman" w:hAnsi="Times New Roman" w:cs="Times New Roman"/>
          <w:sz w:val="28"/>
          <w:szCs w:val="28"/>
        </w:rPr>
        <w:lastRenderedPageBreak/>
        <w:t>строения сердца человека, можно предусмотреть повторение строения кровеносных систем животных. Рассмотрение тем в эволюции связывать с особенностями представителей царств живой природы. Такое повторение может быть организовано в рамках элективных курсов, в рамках дополнительного или внеурочного занятия, а также может быть включено в рабочие программы.</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3. Организовать эффективную работу по усилению изучения тем «Клетка. Клеточный метаболизм», «Организм как биологическая система», «Экосистемы и присущие им закономерности» со всеми группами ребят</w:t>
      </w:r>
      <w:proofErr w:type="gramStart"/>
      <w:r w:rsidRPr="004F6DA9">
        <w:rPr>
          <w:rFonts w:ascii="Times New Roman" w:hAnsi="Times New Roman" w:cs="Times New Roman"/>
          <w:sz w:val="28"/>
          <w:szCs w:val="28"/>
        </w:rPr>
        <w:t xml:space="preserve"> Р</w:t>
      </w:r>
      <w:proofErr w:type="gramEnd"/>
      <w:r w:rsidRPr="004F6DA9">
        <w:rPr>
          <w:rFonts w:ascii="Times New Roman" w:hAnsi="Times New Roman" w:cs="Times New Roman"/>
          <w:sz w:val="28"/>
          <w:szCs w:val="28"/>
        </w:rPr>
        <w:t xml:space="preserve">екомендуется взять их на тематический </w:t>
      </w:r>
      <w:proofErr w:type="spellStart"/>
      <w:r w:rsidRPr="004F6DA9">
        <w:rPr>
          <w:rFonts w:ascii="Times New Roman" w:hAnsi="Times New Roman" w:cs="Times New Roman"/>
          <w:sz w:val="28"/>
          <w:szCs w:val="28"/>
        </w:rPr>
        <w:t>внутришкольный</w:t>
      </w:r>
      <w:proofErr w:type="spellEnd"/>
      <w:r w:rsidRPr="004F6DA9">
        <w:rPr>
          <w:rFonts w:ascii="Times New Roman" w:hAnsi="Times New Roman" w:cs="Times New Roman"/>
          <w:sz w:val="28"/>
          <w:szCs w:val="28"/>
        </w:rPr>
        <w:t xml:space="preserve"> контроль.</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4. Организовать систематическую работу по формированию у учащихся групп с удовлетворительной и низкой подготовкой навыков работы с текстом, умения анализировать, выделять в тексте наиболее важную информацию. Обратить внимание на практико-ориентированные задания, аналогичные ЕГЭ: использование знаний в новых измененных ситуациях, применение теоретических знаний в практике, составлять правильный порядок событий и т.д.</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5. Усилить практическую и исследовательскую стороны в образовательном процессе. В работе с учащимися 4 группы особое внимание уделить при этом разделам «Методы научного познания, методы исследований».</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6. При организации работы с сильными учащимися следует увеличить степень самостоятельности учащихся и больше включать элементы исследовательских заданий, включать сложные и практико-ориентированные задания. При организации работы с учащимися с низким уровнем знаний следует уделить внимание точному усвоению определений, описаний процессов и явлений, характеристик объектов –  базовым знаниям. Следует обеспечить условия для осознанного выбора экзамена этой категорией учащихся.</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7. Следует обратить внимание на необходимость совершенствования устной и письменной речи учащихся всех уровней подготовки, формирования терминологического языка, точного и правильного владения терминами. Дефицитом является </w:t>
      </w:r>
      <w:proofErr w:type="spellStart"/>
      <w:r w:rsidRPr="004F6DA9">
        <w:rPr>
          <w:rFonts w:ascii="Times New Roman" w:hAnsi="Times New Roman" w:cs="Times New Roman"/>
          <w:sz w:val="28"/>
          <w:szCs w:val="28"/>
        </w:rPr>
        <w:t>сформированность</w:t>
      </w:r>
      <w:proofErr w:type="spellEnd"/>
      <w:r w:rsidRPr="004F6DA9">
        <w:rPr>
          <w:rFonts w:ascii="Times New Roman" w:hAnsi="Times New Roman" w:cs="Times New Roman"/>
          <w:sz w:val="28"/>
          <w:szCs w:val="28"/>
        </w:rPr>
        <w:t xml:space="preserve"> умения отвечать точно, по существу вопроса, лаконично. Для развития таких умений следует больше использовать текстовые задания, задания с графиками и таблицами, которые нужно анализировать, выдвигать свои гипотезы, обосновывать их.</w:t>
      </w:r>
    </w:p>
    <w:p w:rsidR="004F6DA9" w:rsidRPr="004F6DA9" w:rsidRDefault="004F6DA9" w:rsidP="00CA7C36">
      <w:pPr>
        <w:jc w:val="center"/>
        <w:rPr>
          <w:rFonts w:ascii="Times New Roman" w:hAnsi="Times New Roman" w:cs="Times New Roman"/>
          <w:b/>
          <w:bCs/>
          <w:sz w:val="28"/>
          <w:szCs w:val="28"/>
        </w:rPr>
      </w:pPr>
      <w:r w:rsidRPr="004F6DA9">
        <w:rPr>
          <w:rFonts w:ascii="Times New Roman" w:hAnsi="Times New Roman" w:cs="Times New Roman"/>
          <w:b/>
          <w:bCs/>
          <w:sz w:val="28"/>
          <w:szCs w:val="28"/>
        </w:rPr>
        <w:lastRenderedPageBreak/>
        <w:t>Рекомендации по темам для обсуждения на методических объединениях учителей-предметников, возможные направления повышения квалификации</w:t>
      </w:r>
    </w:p>
    <w:p w:rsidR="004F6DA9" w:rsidRPr="004F6DA9" w:rsidRDefault="004F6DA9" w:rsidP="00CA7C36">
      <w:pPr>
        <w:ind w:firstLine="708"/>
        <w:jc w:val="both"/>
        <w:rPr>
          <w:rFonts w:ascii="Times New Roman" w:hAnsi="Times New Roman" w:cs="Times New Roman"/>
          <w:sz w:val="28"/>
          <w:szCs w:val="28"/>
        </w:rPr>
      </w:pPr>
      <w:r w:rsidRPr="004F6DA9">
        <w:rPr>
          <w:rFonts w:ascii="Times New Roman" w:hAnsi="Times New Roman" w:cs="Times New Roman"/>
          <w:sz w:val="28"/>
          <w:szCs w:val="28"/>
        </w:rPr>
        <w:t>Для обсуждения на школьных и районных методических объединениях учителей биологии предлагаются темы:</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1. Развитие исследовательских навыков учащихся с использованием  практико-ориентированных заданий ЕГЭ 2021 для более глубокого усвоения темы «Методы научного познания. Общие и </w:t>
      </w:r>
      <w:proofErr w:type="spellStart"/>
      <w:r w:rsidRPr="004F6DA9">
        <w:rPr>
          <w:rFonts w:ascii="Times New Roman" w:hAnsi="Times New Roman" w:cs="Times New Roman"/>
          <w:sz w:val="28"/>
          <w:szCs w:val="28"/>
        </w:rPr>
        <w:t>частнонаучные</w:t>
      </w:r>
      <w:proofErr w:type="spellEnd"/>
      <w:r w:rsidRPr="004F6DA9">
        <w:rPr>
          <w:rFonts w:ascii="Times New Roman" w:hAnsi="Times New Roman" w:cs="Times New Roman"/>
          <w:sz w:val="28"/>
          <w:szCs w:val="28"/>
        </w:rPr>
        <w:t xml:space="preserve"> методы Биологии». </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 xml:space="preserve">2. «Анализ ЕГЭ 2021 - причины низких результатов  школ района».  Организация </w:t>
      </w:r>
      <w:proofErr w:type="spellStart"/>
      <w:r w:rsidRPr="004F6DA9">
        <w:rPr>
          <w:rFonts w:ascii="Times New Roman" w:hAnsi="Times New Roman" w:cs="Times New Roman"/>
          <w:sz w:val="28"/>
          <w:szCs w:val="28"/>
        </w:rPr>
        <w:t>коучинга</w:t>
      </w:r>
      <w:proofErr w:type="spellEnd"/>
      <w:r w:rsidRPr="004F6DA9">
        <w:rPr>
          <w:rFonts w:ascii="Times New Roman" w:hAnsi="Times New Roman" w:cs="Times New Roman"/>
          <w:sz w:val="28"/>
          <w:szCs w:val="28"/>
        </w:rPr>
        <w:t xml:space="preserve"> в рамках методического объединения района с привлечением «успешных» учителей в наставники к учителям с низкими результатами ЕГЭ 2021.</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3. «Клетка. Клеточный метаболизм» - опыт лучших учителей района по преподаванию темы и организации исследовательской работы.</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4. «Развитие смыслового чтения и монологической речи на уроках биологии» – лучшие практики  использования на уроках биологии заданий табличной, графической формы, текстовых заданий с последующим анализом, обобщением данных.</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5. Роль практических и лабораторных работ в освоении сложных тем из разделов «Организм как биологическая среда», «Экосистемы и присущие им закономерности». Использование высокотехнологичного оборудования «Точек роста»  для усиления качества обучения.</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При проведении повышения квалификации учителей биологии необходимо:</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1. Выявлять, анализировать, обобщать наиболее эффективный педагогический опыт. Проводить семинары по распространению лучших наработок в форме мастер-классов, уроков, круглых столов.</w:t>
      </w:r>
    </w:p>
    <w:p w:rsidR="004F6DA9" w:rsidRPr="004F6DA9" w:rsidRDefault="004F6DA9" w:rsidP="004F6DA9">
      <w:pPr>
        <w:jc w:val="both"/>
        <w:rPr>
          <w:rFonts w:ascii="Times New Roman" w:hAnsi="Times New Roman" w:cs="Times New Roman"/>
          <w:sz w:val="28"/>
          <w:szCs w:val="28"/>
        </w:rPr>
      </w:pPr>
      <w:r w:rsidRPr="004F6DA9">
        <w:rPr>
          <w:rFonts w:ascii="Times New Roman" w:hAnsi="Times New Roman" w:cs="Times New Roman"/>
          <w:sz w:val="28"/>
          <w:szCs w:val="28"/>
        </w:rPr>
        <w:t>2. Выявлять эффективный опыт учителей по развитию монологической речи, работе с текстом, практико-ориентированных заданий, организации исследовательской работы и т.д.</w:t>
      </w:r>
    </w:p>
    <w:p w:rsidR="004F6DA9" w:rsidRPr="004F6DA9" w:rsidRDefault="004F6DA9" w:rsidP="004F6DA9">
      <w:pPr>
        <w:jc w:val="both"/>
        <w:rPr>
          <w:rFonts w:ascii="Times New Roman" w:hAnsi="Times New Roman" w:cs="Times New Roman"/>
          <w:sz w:val="28"/>
          <w:szCs w:val="28"/>
        </w:rPr>
      </w:pPr>
      <w:proofErr w:type="gramStart"/>
      <w:r w:rsidRPr="004F6DA9">
        <w:rPr>
          <w:rFonts w:ascii="Times New Roman" w:hAnsi="Times New Roman" w:cs="Times New Roman"/>
          <w:sz w:val="28"/>
          <w:szCs w:val="28"/>
        </w:rPr>
        <w:t>В рамках действующей в республике модели по работе со школами с низкими результатами</w:t>
      </w:r>
      <w:proofErr w:type="gramEnd"/>
      <w:r w:rsidRPr="004F6DA9">
        <w:rPr>
          <w:rFonts w:ascii="Times New Roman" w:hAnsi="Times New Roman" w:cs="Times New Roman"/>
          <w:sz w:val="28"/>
          <w:szCs w:val="28"/>
        </w:rPr>
        <w:t xml:space="preserve"> продолжить развитие системы поддержки учителей, показывающих низкие результаты в форме  наставничества, организации </w:t>
      </w:r>
      <w:proofErr w:type="spellStart"/>
      <w:r w:rsidRPr="004F6DA9">
        <w:rPr>
          <w:rFonts w:ascii="Times New Roman" w:hAnsi="Times New Roman" w:cs="Times New Roman"/>
          <w:sz w:val="28"/>
          <w:szCs w:val="28"/>
        </w:rPr>
        <w:lastRenderedPageBreak/>
        <w:t>коучинга</w:t>
      </w:r>
      <w:proofErr w:type="spellEnd"/>
      <w:r w:rsidRPr="004F6DA9">
        <w:rPr>
          <w:rFonts w:ascii="Times New Roman" w:hAnsi="Times New Roman" w:cs="Times New Roman"/>
          <w:sz w:val="28"/>
          <w:szCs w:val="28"/>
        </w:rPr>
        <w:t xml:space="preserve">, индивидуального сопровождения - </w:t>
      </w:r>
      <w:proofErr w:type="spellStart"/>
      <w:r w:rsidRPr="004F6DA9">
        <w:rPr>
          <w:rFonts w:ascii="Times New Roman" w:hAnsi="Times New Roman" w:cs="Times New Roman"/>
          <w:sz w:val="28"/>
          <w:szCs w:val="28"/>
        </w:rPr>
        <w:t>менторства</w:t>
      </w:r>
      <w:proofErr w:type="spellEnd"/>
      <w:r w:rsidRPr="004F6DA9">
        <w:rPr>
          <w:rFonts w:ascii="Times New Roman" w:hAnsi="Times New Roman" w:cs="Times New Roman"/>
          <w:sz w:val="28"/>
          <w:szCs w:val="28"/>
        </w:rPr>
        <w:t xml:space="preserve"> сильным учителем, старшим, более опытным или эффективным.</w:t>
      </w:r>
    </w:p>
    <w:p w:rsidR="00CD0EC8" w:rsidRPr="004F6DA9" w:rsidRDefault="00CD0EC8" w:rsidP="004F6DA9">
      <w:pPr>
        <w:jc w:val="both"/>
        <w:rPr>
          <w:rFonts w:ascii="Times New Roman" w:hAnsi="Times New Roman" w:cs="Times New Roman"/>
          <w:sz w:val="28"/>
          <w:szCs w:val="28"/>
        </w:rPr>
      </w:pPr>
    </w:p>
    <w:sectPr w:rsidR="00CD0EC8" w:rsidRPr="004F6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5F"/>
    <w:rsid w:val="00095D70"/>
    <w:rsid w:val="001C056C"/>
    <w:rsid w:val="004F6DA9"/>
    <w:rsid w:val="00550F5F"/>
    <w:rsid w:val="005F7CD7"/>
    <w:rsid w:val="008C4CAB"/>
    <w:rsid w:val="00CA7C36"/>
    <w:rsid w:val="00CD0EC8"/>
    <w:rsid w:val="00DC34D5"/>
    <w:rsid w:val="00ED4E6D"/>
    <w:rsid w:val="00FC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3</cp:revision>
  <dcterms:created xsi:type="dcterms:W3CDTF">2021-08-31T14:12:00Z</dcterms:created>
  <dcterms:modified xsi:type="dcterms:W3CDTF">2021-09-01T14:39:00Z</dcterms:modified>
</cp:coreProperties>
</file>